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839" w:right="1044" w:firstLine="839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39" w:right="1044" w:firstLine="839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Declaração de Domínio Público e Uso Comum e Anuência de Uso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  <w:sz w:val="55"/>
          <w:szCs w:val="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29"/>
          <w:tab w:val="left" w:leader="none" w:pos="6953"/>
          <w:tab w:val="left" w:leader="none" w:pos="9587"/>
        </w:tabs>
        <w:ind w:left="567" w:right="232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Declaro, para os devidos fins e efeitos legais, sob as penas da lei, que as áreas onde serão executad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s </w:t>
      </w:r>
      <w:r w:rsidDel="00000000" w:rsidR="00000000" w:rsidRPr="00000000">
        <w:rPr>
          <w:rtl w:val="0"/>
        </w:rPr>
        <w:t xml:space="preserve">os serviços de manutenção e melhoramento das vias municipais não pavimentadas</w:t>
      </w:r>
      <w:r w:rsidDel="00000000" w:rsidR="00000000" w:rsidRPr="00000000">
        <w:rPr>
          <w:color w:val="000000"/>
          <w:rtl w:val="0"/>
        </w:rPr>
        <w:t xml:space="preserve">  que dão acesso às COMUNIDADES KALUNGAS incluídas no Convênio celebrado entre a Agência Goiana de Infraestrutura e Transportes – GOINFRA e a Prefeitura Municipal d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………………..</w:t>
      </w:r>
      <w:r w:rsidDel="00000000" w:rsidR="00000000" w:rsidRPr="00000000">
        <w:rPr>
          <w:color w:val="000000"/>
          <w:rtl w:val="0"/>
        </w:rPr>
        <w:t xml:space="preserve">, por meio 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Programa Goiás em Movimento Municípios Kalungas - GMK Patrulhas, </w:t>
      </w:r>
      <w:r w:rsidDel="00000000" w:rsidR="00000000" w:rsidRPr="00000000">
        <w:rPr>
          <w:b w:val="1"/>
          <w:color w:val="000000"/>
          <w:rtl w:val="0"/>
        </w:rPr>
        <w:t xml:space="preserve">são bens públicos de uso comum do povo</w:t>
      </w:r>
      <w:r w:rsidDel="00000000" w:rsidR="00000000" w:rsidRPr="00000000">
        <w:rPr>
          <w:color w:val="000000"/>
          <w:rtl w:val="0"/>
        </w:rPr>
        <w:t xml:space="preserve">, encontram-se sob a jurisdição deste Município e independem de registro em cartório, conforme o prescrito nos art. 98 e 99 do Código Civil Brasileiro.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167"/>
          <w:tab w:val="left" w:leader="none" w:pos="8647"/>
        </w:tabs>
        <w:ind w:left="567" w:right="234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 mesmo modo, declaro que a Prefeitura Municipal 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………………..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concede </w:t>
      </w:r>
      <w:r w:rsidDel="00000000" w:rsidR="00000000" w:rsidRPr="00000000">
        <w:rPr>
          <w:b w:val="1"/>
          <w:color w:val="000000"/>
          <w:rtl w:val="0"/>
        </w:rPr>
        <w:t xml:space="preserve">ANUÊNCIA </w:t>
      </w:r>
      <w:r w:rsidDel="00000000" w:rsidR="00000000" w:rsidRPr="00000000">
        <w:rPr>
          <w:color w:val="000000"/>
          <w:rtl w:val="0"/>
        </w:rPr>
        <w:t xml:space="preserve">do uso das áreas de uso comum do povo, para que a Agência Goiana de Infraestrutura e Transportes, execute o objeto do Convênio durante o tempo em que o mesmo estiver vigente.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104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(Município), ... de ........ de 202...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40" w:lineRule="auto"/>
        <w:ind w:left="840" w:right="400" w:firstLine="0"/>
        <w:jc w:val="center"/>
        <w:rPr/>
      </w:pPr>
      <w:r w:rsidDel="00000000" w:rsidR="00000000" w:rsidRPr="00000000">
        <w:rPr>
          <w:rtl w:val="0"/>
        </w:rPr>
        <w:t xml:space="preserve">Nome e assinatura Prefeito(a) Municipal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839" w:right="40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Nota: </w:t>
      </w:r>
      <w:r w:rsidDel="00000000" w:rsidR="00000000" w:rsidRPr="00000000">
        <w:rPr>
          <w:sz w:val="20"/>
          <w:szCs w:val="20"/>
          <w:rtl w:val="0"/>
        </w:rPr>
        <w:t xml:space="preserve">Em papel timbrado da prefeitura. Para fins de validação, apenas serão aceitos os documentos assinados a mão e digitalizados por completo, assinatura eletrônica digital certificada ou assinatura GOV.BR. Não aceitamos assinatura colocada.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32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839" w:right="1044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ind w:left="839" w:right="1044"/>
      <w:jc w:val="center"/>
    </w:pPr>
    <w:rPr>
      <w:b w:val="1"/>
      <w:bCs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0SlIyCavgy7DoznL7XvLakbh2w==">CgMxLjAyCGguZ2pkZ3hzOAByITF3RFktQlQ2aXlKNGEzaHJwUklYWU5mX1EwSm9ub1lHMg==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2025-02-06T13:57:00Z</dcterms:created>
  <dc:creator>Fernando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2021-05-03T00:00:00Z</vt:lpwstr>
  </property>
  <property fmtid="{D5CDD505-2E9C-101B-9397-08002B2CF9AE}" pid="3" name="LastSaved">
    <vt:lpwstr>2021-05-03T00:00:00Z</vt:lpwstr>
  </property>
</Properties>
</file>